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FF24D" w14:textId="77777777" w:rsidR="00052BCC" w:rsidRPr="00994FF0" w:rsidRDefault="00052BCC" w:rsidP="00C2611E">
      <w:pPr>
        <w:pStyle w:val="SemEspaamento"/>
        <w:rPr>
          <w:rStyle w:val="nfaseSutil"/>
        </w:rPr>
      </w:pPr>
    </w:p>
    <w:p w14:paraId="5103ED6B" w14:textId="718EA11A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86569B">
        <w:rPr>
          <w:rFonts w:ascii="Arial" w:hAnsi="Arial" w:cs="Arial"/>
          <w:b/>
          <w:bCs/>
        </w:rPr>
        <w:t>Extraord</w:t>
      </w:r>
      <w:r w:rsidR="00C63A3E" w:rsidRPr="006129B4">
        <w:rPr>
          <w:rFonts w:ascii="Arial" w:hAnsi="Arial" w:cs="Arial"/>
          <w:b/>
          <w:bCs/>
        </w:rPr>
        <w:t>i</w:t>
      </w:r>
      <w:r w:rsidR="0086569B">
        <w:rPr>
          <w:rFonts w:ascii="Arial" w:hAnsi="Arial" w:cs="Arial"/>
          <w:b/>
          <w:bCs/>
        </w:rPr>
        <w:t>nári</w:t>
      </w:r>
      <w:r w:rsidR="00C63A3E" w:rsidRPr="006129B4">
        <w:rPr>
          <w:rFonts w:ascii="Arial" w:hAnsi="Arial" w:cs="Arial"/>
          <w:b/>
          <w:bCs/>
        </w:rPr>
        <w:t>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736CDF88" w14:textId="036B83C0" w:rsidR="00B50F95" w:rsidRDefault="00957CC8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 xml:space="preserve">Aos </w:t>
      </w:r>
      <w:r w:rsidR="0086569B">
        <w:rPr>
          <w:sz w:val="24"/>
          <w:szCs w:val="24"/>
        </w:rPr>
        <w:t>17</w:t>
      </w:r>
      <w:r w:rsidR="00B67010">
        <w:rPr>
          <w:sz w:val="24"/>
          <w:szCs w:val="24"/>
        </w:rPr>
        <w:t xml:space="preserve"> </w:t>
      </w:r>
      <w:r w:rsidR="00B00389" w:rsidRPr="00B00389">
        <w:rPr>
          <w:sz w:val="24"/>
          <w:szCs w:val="24"/>
        </w:rPr>
        <w:t xml:space="preserve">de </w:t>
      </w:r>
      <w:r w:rsidR="00647AEB">
        <w:rPr>
          <w:sz w:val="24"/>
          <w:szCs w:val="24"/>
        </w:rPr>
        <w:t>abril</w:t>
      </w:r>
      <w:r w:rsidR="000F1624">
        <w:rPr>
          <w:sz w:val="24"/>
          <w:szCs w:val="24"/>
        </w:rPr>
        <w:t xml:space="preserve"> de 2024</w:t>
      </w:r>
      <w:r w:rsidR="00B00389" w:rsidRPr="00B00389">
        <w:rPr>
          <w:sz w:val="24"/>
          <w:szCs w:val="24"/>
        </w:rPr>
        <w:t xml:space="preserve">, às </w:t>
      </w:r>
      <w:r w:rsidR="00746E38">
        <w:rPr>
          <w:sz w:val="24"/>
          <w:szCs w:val="24"/>
        </w:rPr>
        <w:t>1</w:t>
      </w:r>
      <w:r w:rsidR="000F1624">
        <w:rPr>
          <w:sz w:val="24"/>
          <w:szCs w:val="24"/>
        </w:rPr>
        <w:t>4</w:t>
      </w:r>
      <w:r w:rsidR="00B00389" w:rsidRPr="00B00389">
        <w:rPr>
          <w:sz w:val="24"/>
          <w:szCs w:val="24"/>
        </w:rPr>
        <w:t>:00 horas, na sede do Instituto de Previdência dos Servidores Públicos do Município de Guanhães – Guanhães</w:t>
      </w:r>
      <w:r w:rsidR="00C63A3E">
        <w:rPr>
          <w:sz w:val="24"/>
          <w:szCs w:val="24"/>
        </w:rPr>
        <w:t>-</w:t>
      </w:r>
      <w:r w:rsidR="00B00389" w:rsidRPr="00B00389">
        <w:rPr>
          <w:sz w:val="24"/>
          <w:szCs w:val="24"/>
        </w:rPr>
        <w:t xml:space="preserve">Prev, situado a Rua Monsenhor Pinheiro, nº 101, centro, Guanhães/MG, reuniu-se o Comitê de Investimento do Instituto, </w:t>
      </w:r>
      <w:proofErr w:type="spellStart"/>
      <w:r w:rsidR="00D06E6C">
        <w:rPr>
          <w:sz w:val="24"/>
          <w:szCs w:val="24"/>
        </w:rPr>
        <w:t>Francielle</w:t>
      </w:r>
      <w:proofErr w:type="spellEnd"/>
      <w:r w:rsidR="00D06E6C">
        <w:rPr>
          <w:sz w:val="24"/>
          <w:szCs w:val="24"/>
        </w:rPr>
        <w:t xml:space="preserve"> </w:t>
      </w:r>
      <w:proofErr w:type="spellStart"/>
      <w:r w:rsidR="00D06E6C">
        <w:rPr>
          <w:sz w:val="24"/>
          <w:szCs w:val="24"/>
        </w:rPr>
        <w:t>Elgita</w:t>
      </w:r>
      <w:proofErr w:type="spellEnd"/>
      <w:r w:rsidR="00D06E6C">
        <w:rPr>
          <w:sz w:val="24"/>
          <w:szCs w:val="24"/>
        </w:rPr>
        <w:t xml:space="preserve"> de Oliveira</w:t>
      </w:r>
      <w:r w:rsidR="00C463F2">
        <w:rPr>
          <w:sz w:val="24"/>
          <w:szCs w:val="24"/>
        </w:rPr>
        <w:t xml:space="preserve"> Costa</w:t>
      </w:r>
      <w:r w:rsidR="00D06E6C">
        <w:rPr>
          <w:sz w:val="24"/>
          <w:szCs w:val="24"/>
        </w:rPr>
        <w:t xml:space="preserve">, </w:t>
      </w:r>
      <w:r w:rsidR="00B00389" w:rsidRPr="00B00389">
        <w:rPr>
          <w:sz w:val="24"/>
          <w:szCs w:val="24"/>
        </w:rPr>
        <w:t>Júnia Paula Soalheiro Meneze</w:t>
      </w:r>
      <w:r w:rsidR="00D317E6">
        <w:rPr>
          <w:sz w:val="24"/>
          <w:szCs w:val="24"/>
        </w:rPr>
        <w:t>s</w:t>
      </w:r>
      <w:r w:rsidR="003A782F">
        <w:rPr>
          <w:sz w:val="24"/>
          <w:szCs w:val="24"/>
        </w:rPr>
        <w:t>,</w:t>
      </w:r>
      <w:r w:rsidR="00D06E6C">
        <w:rPr>
          <w:sz w:val="24"/>
          <w:szCs w:val="24"/>
        </w:rPr>
        <w:t xml:space="preserve"> </w:t>
      </w:r>
      <w:r w:rsidR="000F1624" w:rsidRPr="00C463F2">
        <w:rPr>
          <w:sz w:val="24"/>
          <w:szCs w:val="24"/>
        </w:rPr>
        <w:t xml:space="preserve">Cláudia </w:t>
      </w:r>
      <w:r w:rsidR="00C463F2">
        <w:rPr>
          <w:sz w:val="24"/>
          <w:szCs w:val="24"/>
        </w:rPr>
        <w:t xml:space="preserve">Aparecida </w:t>
      </w:r>
      <w:r w:rsidR="000F1624" w:rsidRPr="00C463F2">
        <w:rPr>
          <w:sz w:val="24"/>
          <w:szCs w:val="24"/>
        </w:rPr>
        <w:t>Monteiro</w:t>
      </w:r>
      <w:r w:rsidR="00C463F2">
        <w:rPr>
          <w:sz w:val="24"/>
          <w:szCs w:val="24"/>
        </w:rPr>
        <w:t xml:space="preserve"> dos </w:t>
      </w:r>
      <w:r w:rsidR="00647AEB">
        <w:rPr>
          <w:sz w:val="24"/>
          <w:szCs w:val="24"/>
        </w:rPr>
        <w:t>Santos,</w:t>
      </w:r>
      <w:r w:rsidR="00647AEB" w:rsidRPr="00C463F2">
        <w:rPr>
          <w:sz w:val="24"/>
          <w:szCs w:val="24"/>
        </w:rPr>
        <w:t xml:space="preserve"> Márcia</w:t>
      </w:r>
      <w:r w:rsidR="00B00389" w:rsidRPr="00B00389">
        <w:rPr>
          <w:sz w:val="24"/>
          <w:szCs w:val="24"/>
        </w:rPr>
        <w:t xml:space="preserve"> Helena Pires </w:t>
      </w:r>
      <w:r w:rsidR="00647AEB" w:rsidRPr="00B00389">
        <w:rPr>
          <w:sz w:val="24"/>
          <w:szCs w:val="24"/>
        </w:rPr>
        <w:t>Reis</w:t>
      </w:r>
      <w:r w:rsidR="00647AEB">
        <w:rPr>
          <w:sz w:val="24"/>
          <w:szCs w:val="24"/>
        </w:rPr>
        <w:t xml:space="preserve">, </w:t>
      </w:r>
      <w:r w:rsidR="0086569B">
        <w:rPr>
          <w:sz w:val="24"/>
          <w:szCs w:val="24"/>
        </w:rPr>
        <w:t xml:space="preserve">com o gerente de investimentos </w:t>
      </w:r>
      <w:r w:rsidR="00647AEB">
        <w:rPr>
          <w:sz w:val="24"/>
          <w:szCs w:val="24"/>
        </w:rPr>
        <w:t xml:space="preserve"> </w:t>
      </w:r>
      <w:proofErr w:type="spellStart"/>
      <w:r w:rsidR="0086569B">
        <w:rPr>
          <w:sz w:val="24"/>
          <w:szCs w:val="24"/>
        </w:rPr>
        <w:t>Hiran</w:t>
      </w:r>
      <w:proofErr w:type="spellEnd"/>
      <w:r w:rsidR="0086569B">
        <w:rPr>
          <w:sz w:val="24"/>
          <w:szCs w:val="24"/>
        </w:rPr>
        <w:t xml:space="preserve"> Henrique e Francisco do Banco do Brasil para </w:t>
      </w:r>
      <w:r w:rsidR="003B65E4">
        <w:rPr>
          <w:sz w:val="24"/>
          <w:szCs w:val="24"/>
        </w:rPr>
        <w:t>u</w:t>
      </w:r>
      <w:r w:rsidR="0086569B">
        <w:rPr>
          <w:sz w:val="24"/>
          <w:szCs w:val="24"/>
        </w:rPr>
        <w:t xml:space="preserve">ma conversa sobre o mercado e apresentar fundos do </w:t>
      </w:r>
      <w:r w:rsidR="003B65E4">
        <w:rPr>
          <w:sz w:val="24"/>
          <w:szCs w:val="24"/>
        </w:rPr>
        <w:t>BB</w:t>
      </w:r>
      <w:r w:rsidR="000D71A9">
        <w:rPr>
          <w:sz w:val="24"/>
          <w:szCs w:val="24"/>
        </w:rPr>
        <w:t xml:space="preserve">. </w:t>
      </w:r>
      <w:r w:rsidR="00995F3E">
        <w:rPr>
          <w:sz w:val="24"/>
          <w:szCs w:val="24"/>
        </w:rPr>
        <w:t xml:space="preserve">Henrique iniciou falando dos </w:t>
      </w:r>
      <w:r w:rsidR="000D71A9">
        <w:rPr>
          <w:sz w:val="24"/>
          <w:szCs w:val="24"/>
        </w:rPr>
        <w:t xml:space="preserve">EUA </w:t>
      </w:r>
      <w:r w:rsidR="00995F3E">
        <w:rPr>
          <w:sz w:val="24"/>
          <w:szCs w:val="24"/>
        </w:rPr>
        <w:t xml:space="preserve">que tinha uma leitura de </w:t>
      </w:r>
      <w:r w:rsidR="003B65E4">
        <w:rPr>
          <w:sz w:val="24"/>
          <w:szCs w:val="24"/>
        </w:rPr>
        <w:t>recessão,</w:t>
      </w:r>
      <w:r w:rsidR="00995F3E">
        <w:rPr>
          <w:sz w:val="24"/>
          <w:szCs w:val="24"/>
        </w:rPr>
        <w:t xml:space="preserve"> mas esta recessão não veio, mudou a abordagem e que agora </w:t>
      </w:r>
      <w:r w:rsidR="003B65E4">
        <w:rPr>
          <w:sz w:val="24"/>
          <w:szCs w:val="24"/>
        </w:rPr>
        <w:t xml:space="preserve">usamos o termo de desaceleração, o PIB 2023 por lá foi bem expressivo com um </w:t>
      </w:r>
      <w:r w:rsidR="00904A20">
        <w:rPr>
          <w:sz w:val="24"/>
          <w:szCs w:val="24"/>
        </w:rPr>
        <w:t>crescimento bem</w:t>
      </w:r>
      <w:r w:rsidR="001D1C60">
        <w:rPr>
          <w:sz w:val="24"/>
          <w:szCs w:val="24"/>
        </w:rPr>
        <w:t xml:space="preserve"> forte, cresce EUA menos do que foi o ano passado, alguns motivos explicam isto tem um mercado de trabalho que não para de ofertar vaga, uma massa salarial que também cresce, juros altos e a economia não está desaquecendo como era esperado. Na Europa</w:t>
      </w:r>
      <w:r w:rsidR="003A782F">
        <w:rPr>
          <w:sz w:val="24"/>
          <w:szCs w:val="24"/>
        </w:rPr>
        <w:t xml:space="preserve"> </w:t>
      </w:r>
      <w:r w:rsidR="00771BFA">
        <w:rPr>
          <w:sz w:val="24"/>
          <w:szCs w:val="24"/>
        </w:rPr>
        <w:t xml:space="preserve">parece que o pior ficou pra trás, inflação deve </w:t>
      </w:r>
      <w:r w:rsidR="003A782F">
        <w:rPr>
          <w:sz w:val="24"/>
          <w:szCs w:val="24"/>
        </w:rPr>
        <w:t>desacelerar,</w:t>
      </w:r>
      <w:r w:rsidR="00771BFA">
        <w:rPr>
          <w:sz w:val="24"/>
          <w:szCs w:val="24"/>
        </w:rPr>
        <w:t xml:space="preserve"> mas o núcleo ainda es</w:t>
      </w:r>
      <w:r w:rsidR="003A782F">
        <w:rPr>
          <w:sz w:val="24"/>
          <w:szCs w:val="24"/>
        </w:rPr>
        <w:t>t</w:t>
      </w:r>
      <w:r w:rsidR="00771BFA">
        <w:rPr>
          <w:sz w:val="24"/>
          <w:szCs w:val="24"/>
        </w:rPr>
        <w:t>á pressionado por conta dos serviços,</w:t>
      </w:r>
      <w:r w:rsidR="003A782F">
        <w:rPr>
          <w:sz w:val="24"/>
          <w:szCs w:val="24"/>
        </w:rPr>
        <w:t xml:space="preserve"> sentimento de mercado positivo,</w:t>
      </w:r>
      <w:r w:rsidR="00771BFA">
        <w:rPr>
          <w:sz w:val="24"/>
          <w:szCs w:val="24"/>
        </w:rPr>
        <w:t xml:space="preserve"> juros expectativa que sejam </w:t>
      </w:r>
      <w:r w:rsidR="003A782F">
        <w:rPr>
          <w:sz w:val="24"/>
          <w:szCs w:val="24"/>
        </w:rPr>
        <w:t>c</w:t>
      </w:r>
      <w:r w:rsidR="00771BFA">
        <w:rPr>
          <w:sz w:val="24"/>
          <w:szCs w:val="24"/>
        </w:rPr>
        <w:t>or</w:t>
      </w:r>
      <w:r w:rsidR="003A782F">
        <w:rPr>
          <w:sz w:val="24"/>
          <w:szCs w:val="24"/>
        </w:rPr>
        <w:t>t</w:t>
      </w:r>
      <w:r w:rsidR="00771BFA">
        <w:rPr>
          <w:sz w:val="24"/>
          <w:szCs w:val="24"/>
        </w:rPr>
        <w:t xml:space="preserve">ados antes </w:t>
      </w:r>
      <w:r w:rsidR="003A782F">
        <w:rPr>
          <w:sz w:val="24"/>
          <w:szCs w:val="24"/>
        </w:rPr>
        <w:t>mesmos que n</w:t>
      </w:r>
      <w:r w:rsidR="00771BFA">
        <w:rPr>
          <w:sz w:val="24"/>
          <w:szCs w:val="24"/>
        </w:rPr>
        <w:t xml:space="preserve">os EUA. China visão de </w:t>
      </w:r>
      <w:r w:rsidR="003A782F">
        <w:rPr>
          <w:sz w:val="24"/>
          <w:szCs w:val="24"/>
        </w:rPr>
        <w:t>cautela, principal motivo setor imobiliário</w:t>
      </w:r>
      <w:r w:rsidR="00D572E3">
        <w:rPr>
          <w:sz w:val="24"/>
          <w:szCs w:val="24"/>
        </w:rPr>
        <w:t xml:space="preserve"> </w:t>
      </w:r>
      <w:r w:rsidR="003A782F">
        <w:rPr>
          <w:sz w:val="24"/>
          <w:szCs w:val="24"/>
        </w:rPr>
        <w:t>e a falta de confiança do consumidor chinês</w:t>
      </w:r>
      <w:r w:rsidR="00904A20">
        <w:rPr>
          <w:sz w:val="24"/>
          <w:szCs w:val="24"/>
        </w:rPr>
        <w:t xml:space="preserve"> que está preferindo guardar dinheiro por insegurança no mercado mesmo com estímulos do governo. </w:t>
      </w:r>
      <w:r w:rsidR="003A782F">
        <w:rPr>
          <w:sz w:val="24"/>
          <w:szCs w:val="24"/>
        </w:rPr>
        <w:t xml:space="preserve"> </w:t>
      </w:r>
      <w:r w:rsidR="002671D3">
        <w:rPr>
          <w:sz w:val="24"/>
          <w:szCs w:val="24"/>
        </w:rPr>
        <w:t>No Brasil surpresa negativa quanto a nossa meta fiscal para 2025 que foi revista de um superavit para déficit zero, o mercado não tem reagido bem, mas o mercado de trabalho está em expansão.</w:t>
      </w:r>
      <w:r w:rsidR="00904A20">
        <w:rPr>
          <w:sz w:val="24"/>
          <w:szCs w:val="24"/>
        </w:rPr>
        <w:t xml:space="preserve"> Expectativa de crescimento para o PIB</w:t>
      </w:r>
      <w:r w:rsidR="007A77DD">
        <w:rPr>
          <w:sz w:val="24"/>
          <w:szCs w:val="24"/>
        </w:rPr>
        <w:t>, a</w:t>
      </w:r>
      <w:r w:rsidR="002671D3">
        <w:rPr>
          <w:sz w:val="24"/>
          <w:szCs w:val="24"/>
        </w:rPr>
        <w:t xml:space="preserve"> p</w:t>
      </w:r>
      <w:r w:rsidR="00D572E3">
        <w:rPr>
          <w:sz w:val="24"/>
          <w:szCs w:val="24"/>
        </w:rPr>
        <w:t xml:space="preserve">rojeção Selic na visão do BB </w:t>
      </w:r>
      <w:r w:rsidR="00904A20">
        <w:rPr>
          <w:sz w:val="24"/>
          <w:szCs w:val="24"/>
        </w:rPr>
        <w:t xml:space="preserve"> 9,25% </w:t>
      </w:r>
      <w:r w:rsidR="002671D3">
        <w:rPr>
          <w:sz w:val="24"/>
          <w:szCs w:val="24"/>
        </w:rPr>
        <w:t xml:space="preserve">o </w:t>
      </w:r>
      <w:r w:rsidR="00D572E3">
        <w:rPr>
          <w:sz w:val="24"/>
          <w:szCs w:val="24"/>
        </w:rPr>
        <w:t>ciclo de cortes</w:t>
      </w:r>
      <w:r w:rsidR="00B442AF">
        <w:rPr>
          <w:sz w:val="24"/>
          <w:szCs w:val="24"/>
        </w:rPr>
        <w:t xml:space="preserve"> da taxa</w:t>
      </w:r>
      <w:r w:rsidR="00D572E3">
        <w:rPr>
          <w:sz w:val="24"/>
          <w:szCs w:val="24"/>
        </w:rPr>
        <w:t xml:space="preserve"> Selic acaba em ju</w:t>
      </w:r>
      <w:r w:rsidR="00B442AF">
        <w:rPr>
          <w:sz w:val="24"/>
          <w:szCs w:val="24"/>
        </w:rPr>
        <w:t>l</w:t>
      </w:r>
      <w:r w:rsidR="00D572E3">
        <w:rPr>
          <w:sz w:val="24"/>
          <w:szCs w:val="24"/>
        </w:rPr>
        <w:t>ho</w:t>
      </w:r>
      <w:r w:rsidR="00B442AF">
        <w:rPr>
          <w:sz w:val="24"/>
          <w:szCs w:val="24"/>
        </w:rPr>
        <w:t xml:space="preserve"> e não</w:t>
      </w:r>
      <w:r w:rsidR="00D572E3">
        <w:rPr>
          <w:sz w:val="24"/>
          <w:szCs w:val="24"/>
        </w:rPr>
        <w:t xml:space="preserve"> cai mais no ano</w:t>
      </w:r>
      <w:r w:rsidR="00B442AF">
        <w:rPr>
          <w:sz w:val="24"/>
          <w:szCs w:val="24"/>
        </w:rPr>
        <w:t>, queda só para o ano que vem.</w:t>
      </w:r>
      <w:r w:rsidR="004E4C2D">
        <w:rPr>
          <w:sz w:val="24"/>
          <w:szCs w:val="24"/>
        </w:rPr>
        <w:t xml:space="preserve"> </w:t>
      </w:r>
      <w:r w:rsidR="00B442AF">
        <w:rPr>
          <w:sz w:val="24"/>
          <w:szCs w:val="24"/>
        </w:rPr>
        <w:t>Selic caindo o impacto imediato vai ser nos fundos atrelados ao CDI, s</w:t>
      </w:r>
      <w:r w:rsidR="00D572E3">
        <w:rPr>
          <w:sz w:val="24"/>
          <w:szCs w:val="24"/>
        </w:rPr>
        <w:t>ugestão de alocação títulos públicos tentar achar fundos que superem o CDI.</w:t>
      </w:r>
      <w:r w:rsidR="00B442AF">
        <w:rPr>
          <w:sz w:val="24"/>
          <w:szCs w:val="24"/>
        </w:rPr>
        <w:t xml:space="preserve"> O que mexe com os títulos </w:t>
      </w:r>
      <w:r w:rsidR="0008216E">
        <w:rPr>
          <w:sz w:val="24"/>
          <w:szCs w:val="24"/>
        </w:rPr>
        <w:t xml:space="preserve">mais longos não é a Selic hoje não é o corte até julho que mexe com IMA-B IRF-M, o que mexe com eles é a expectativa do futuro, a curva dos juros. </w:t>
      </w:r>
      <w:proofErr w:type="spellStart"/>
      <w:r w:rsidR="0008216E">
        <w:rPr>
          <w:sz w:val="24"/>
          <w:szCs w:val="24"/>
        </w:rPr>
        <w:t>Hiran</w:t>
      </w:r>
      <w:proofErr w:type="spellEnd"/>
      <w:r w:rsidR="0008216E">
        <w:rPr>
          <w:sz w:val="24"/>
          <w:szCs w:val="24"/>
        </w:rPr>
        <w:t xml:space="preserve"> </w:t>
      </w:r>
      <w:r w:rsidR="001A31DD">
        <w:rPr>
          <w:sz w:val="24"/>
          <w:szCs w:val="24"/>
        </w:rPr>
        <w:t>fala d</w:t>
      </w:r>
      <w:r w:rsidR="0008216E">
        <w:rPr>
          <w:sz w:val="24"/>
          <w:szCs w:val="24"/>
        </w:rPr>
        <w:t xml:space="preserve">os fundos </w:t>
      </w:r>
      <w:r w:rsidR="001A31DD">
        <w:rPr>
          <w:sz w:val="24"/>
          <w:szCs w:val="24"/>
        </w:rPr>
        <w:t xml:space="preserve">do Banco do Brasil: </w:t>
      </w:r>
      <w:r w:rsidR="00D572E3">
        <w:rPr>
          <w:sz w:val="24"/>
          <w:szCs w:val="24"/>
        </w:rPr>
        <w:t xml:space="preserve">  BB RF Institucional é um fundo repaginado, </w:t>
      </w:r>
      <w:r w:rsidR="001A31DD">
        <w:rPr>
          <w:sz w:val="24"/>
          <w:szCs w:val="24"/>
        </w:rPr>
        <w:t xml:space="preserve">que teve um </w:t>
      </w:r>
      <w:r w:rsidR="00D572E3">
        <w:rPr>
          <w:sz w:val="24"/>
          <w:szCs w:val="24"/>
        </w:rPr>
        <w:t>aumento de</w:t>
      </w:r>
      <w:r w:rsidR="001A31DD">
        <w:rPr>
          <w:sz w:val="24"/>
          <w:szCs w:val="24"/>
        </w:rPr>
        <w:t xml:space="preserve"> participação de títulos privados e </w:t>
      </w:r>
      <w:r w:rsidR="00D572E3">
        <w:rPr>
          <w:sz w:val="24"/>
          <w:szCs w:val="24"/>
        </w:rPr>
        <w:t>LF dentro do fundo</w:t>
      </w:r>
      <w:r w:rsidR="001A31DD">
        <w:rPr>
          <w:sz w:val="24"/>
          <w:szCs w:val="24"/>
        </w:rPr>
        <w:t xml:space="preserve"> crescendo de percentual do </w:t>
      </w:r>
      <w:r w:rsidR="00095DEB">
        <w:rPr>
          <w:sz w:val="24"/>
          <w:szCs w:val="24"/>
        </w:rPr>
        <w:t>CDI, não</w:t>
      </w:r>
      <w:r w:rsidR="00D572E3">
        <w:rPr>
          <w:sz w:val="24"/>
          <w:szCs w:val="24"/>
        </w:rPr>
        <w:t xml:space="preserve"> é um fundo de resgate </w:t>
      </w:r>
      <w:r w:rsidR="00095DEB">
        <w:rPr>
          <w:sz w:val="24"/>
          <w:szCs w:val="24"/>
        </w:rPr>
        <w:t>automático,</w:t>
      </w:r>
      <w:r w:rsidR="001A31DD">
        <w:rPr>
          <w:sz w:val="24"/>
          <w:szCs w:val="24"/>
        </w:rPr>
        <w:t xml:space="preserve"> mas é D0.</w:t>
      </w:r>
      <w:r w:rsidR="004E4C2D">
        <w:rPr>
          <w:sz w:val="24"/>
          <w:szCs w:val="24"/>
        </w:rPr>
        <w:t xml:space="preserve"> BB </w:t>
      </w:r>
      <w:proofErr w:type="spellStart"/>
      <w:r w:rsidR="004E4C2D">
        <w:rPr>
          <w:sz w:val="24"/>
          <w:szCs w:val="24"/>
        </w:rPr>
        <w:t>Prev</w:t>
      </w:r>
      <w:proofErr w:type="spellEnd"/>
      <w:r w:rsidR="004E4C2D">
        <w:rPr>
          <w:sz w:val="24"/>
          <w:szCs w:val="24"/>
        </w:rPr>
        <w:t xml:space="preserve"> IRF-M TP FIC FI</w:t>
      </w:r>
      <w:r w:rsidR="00E25891" w:rsidRPr="00E25891">
        <w:rPr>
          <w:sz w:val="24"/>
          <w:szCs w:val="24"/>
        </w:rPr>
        <w:t>,</w:t>
      </w:r>
      <w:r w:rsidR="004E4C2D">
        <w:rPr>
          <w:sz w:val="24"/>
          <w:szCs w:val="24"/>
        </w:rPr>
        <w:t xml:space="preserve"> </w:t>
      </w:r>
      <w:r w:rsidR="00095DEB">
        <w:rPr>
          <w:sz w:val="24"/>
          <w:szCs w:val="24"/>
        </w:rPr>
        <w:t xml:space="preserve">taxas estão estressando gerando um </w:t>
      </w:r>
      <w:r w:rsidR="00095DEB">
        <w:rPr>
          <w:sz w:val="24"/>
          <w:szCs w:val="24"/>
        </w:rPr>
        <w:lastRenderedPageBreak/>
        <w:t xml:space="preserve">pouco de entrada nesta carteira </w:t>
      </w:r>
      <w:r w:rsidR="004E4C2D">
        <w:rPr>
          <w:sz w:val="24"/>
          <w:szCs w:val="24"/>
        </w:rPr>
        <w:t xml:space="preserve">pagamento de cupons de juros semestralmente distribuídos, </w:t>
      </w:r>
      <w:r w:rsidR="00095DEB">
        <w:rPr>
          <w:sz w:val="24"/>
          <w:szCs w:val="24"/>
        </w:rPr>
        <w:t>carência</w:t>
      </w:r>
      <w:r w:rsidR="004E4C2D">
        <w:rPr>
          <w:sz w:val="24"/>
          <w:szCs w:val="24"/>
        </w:rPr>
        <w:t xml:space="preserve"> até o vencimento, BB Ações Dividendos </w:t>
      </w:r>
      <w:proofErr w:type="spellStart"/>
      <w:r w:rsidR="004E4C2D">
        <w:rPr>
          <w:sz w:val="24"/>
          <w:szCs w:val="24"/>
        </w:rPr>
        <w:t>MIDcaps</w:t>
      </w:r>
      <w:proofErr w:type="spellEnd"/>
      <w:r w:rsidR="004E4C2D">
        <w:rPr>
          <w:sz w:val="24"/>
          <w:szCs w:val="24"/>
        </w:rPr>
        <w:t xml:space="preserve"> tem sido bem melhor</w:t>
      </w:r>
      <w:r w:rsidR="00095DEB">
        <w:rPr>
          <w:sz w:val="24"/>
          <w:szCs w:val="24"/>
        </w:rPr>
        <w:t xml:space="preserve"> que outros fundos, performando melhor mais atrativo</w:t>
      </w:r>
      <w:r w:rsidR="004E4C2D">
        <w:rPr>
          <w:sz w:val="24"/>
          <w:szCs w:val="24"/>
        </w:rPr>
        <w:t xml:space="preserve">, </w:t>
      </w:r>
      <w:r w:rsidR="00095DEB">
        <w:rPr>
          <w:sz w:val="24"/>
          <w:szCs w:val="24"/>
        </w:rPr>
        <w:t xml:space="preserve">menos </w:t>
      </w:r>
      <w:r w:rsidR="00842075">
        <w:rPr>
          <w:sz w:val="24"/>
          <w:szCs w:val="24"/>
        </w:rPr>
        <w:t xml:space="preserve">concentrado, </w:t>
      </w:r>
      <w:r w:rsidR="004E4C2D">
        <w:rPr>
          <w:sz w:val="24"/>
          <w:szCs w:val="24"/>
        </w:rPr>
        <w:t>mais retorno</w:t>
      </w:r>
      <w:r w:rsidR="00842075">
        <w:rPr>
          <w:sz w:val="24"/>
          <w:szCs w:val="24"/>
        </w:rPr>
        <w:t>,</w:t>
      </w:r>
      <w:r w:rsidR="004E4C2D">
        <w:rPr>
          <w:sz w:val="24"/>
          <w:szCs w:val="24"/>
        </w:rPr>
        <w:t xml:space="preserve"> menos </w:t>
      </w:r>
      <w:r w:rsidR="00842075">
        <w:rPr>
          <w:sz w:val="24"/>
          <w:szCs w:val="24"/>
        </w:rPr>
        <w:t>volatilidade</w:t>
      </w:r>
      <w:r w:rsidR="004E4C2D">
        <w:rPr>
          <w:sz w:val="24"/>
          <w:szCs w:val="24"/>
        </w:rPr>
        <w:t xml:space="preserve">, BB Espelho ações Trígono </w:t>
      </w:r>
      <w:proofErr w:type="spellStart"/>
      <w:r w:rsidR="004E4C2D">
        <w:rPr>
          <w:sz w:val="24"/>
          <w:szCs w:val="24"/>
        </w:rPr>
        <w:t>Flagshig</w:t>
      </w:r>
      <w:proofErr w:type="spellEnd"/>
      <w:r w:rsidR="00842075">
        <w:rPr>
          <w:sz w:val="24"/>
          <w:szCs w:val="24"/>
        </w:rPr>
        <w:t xml:space="preserve"> estão sendo disponibilizados no Banco do Brasil relação com distribuidor é tranquila</w:t>
      </w:r>
      <w:r w:rsidR="00B133DE">
        <w:rPr>
          <w:sz w:val="24"/>
          <w:szCs w:val="24"/>
        </w:rPr>
        <w:t>. Fundo de V</w:t>
      </w:r>
      <w:r w:rsidR="008E16D4">
        <w:rPr>
          <w:sz w:val="24"/>
          <w:szCs w:val="24"/>
        </w:rPr>
        <w:t>é</w:t>
      </w:r>
      <w:r w:rsidR="00B133DE">
        <w:rPr>
          <w:sz w:val="24"/>
          <w:szCs w:val="24"/>
        </w:rPr>
        <w:t>rt</w:t>
      </w:r>
      <w:r w:rsidR="00B71FDE">
        <w:rPr>
          <w:sz w:val="24"/>
          <w:szCs w:val="24"/>
        </w:rPr>
        <w:t>i</w:t>
      </w:r>
      <w:r w:rsidR="009809C7">
        <w:rPr>
          <w:sz w:val="24"/>
          <w:szCs w:val="24"/>
        </w:rPr>
        <w:t>ce</w:t>
      </w:r>
      <w:r w:rsidR="004E4C2D">
        <w:rPr>
          <w:sz w:val="24"/>
          <w:szCs w:val="24"/>
        </w:rPr>
        <w:t xml:space="preserve"> </w:t>
      </w:r>
      <w:r w:rsidR="00B133DE">
        <w:rPr>
          <w:sz w:val="24"/>
          <w:szCs w:val="24"/>
        </w:rPr>
        <w:t xml:space="preserve">mercado dando chances de pegar taxas bem gordas acima da meta do </w:t>
      </w:r>
      <w:r w:rsidR="00734FDE">
        <w:rPr>
          <w:sz w:val="24"/>
          <w:szCs w:val="24"/>
        </w:rPr>
        <w:t>Instituto</w:t>
      </w:r>
      <w:r w:rsidR="00B133DE">
        <w:rPr>
          <w:sz w:val="24"/>
          <w:szCs w:val="24"/>
        </w:rPr>
        <w:t xml:space="preserve">, não precisa cotar só pedir para aplicar, quem vai atrás do papel é a BB </w:t>
      </w:r>
      <w:proofErr w:type="spellStart"/>
      <w:r w:rsidR="00B133DE">
        <w:rPr>
          <w:sz w:val="24"/>
          <w:szCs w:val="24"/>
        </w:rPr>
        <w:t>Asset</w:t>
      </w:r>
      <w:proofErr w:type="spellEnd"/>
      <w:r w:rsidR="00B133DE">
        <w:rPr>
          <w:sz w:val="24"/>
          <w:szCs w:val="24"/>
        </w:rPr>
        <w:t>, possui carência até o vencimento mais de 6 em 6 meses vai cair o cupom de juros. N</w:t>
      </w:r>
      <w:r w:rsidR="004E4C2D">
        <w:rPr>
          <w:sz w:val="24"/>
          <w:szCs w:val="24"/>
        </w:rPr>
        <w:t xml:space="preserve">ada mais havendo a </w:t>
      </w:r>
      <w:r w:rsidR="00DC5217">
        <w:rPr>
          <w:sz w:val="24"/>
          <w:szCs w:val="24"/>
        </w:rPr>
        <w:t>fal</w:t>
      </w:r>
      <w:r w:rsidR="004E4C2D">
        <w:rPr>
          <w:sz w:val="24"/>
          <w:szCs w:val="24"/>
        </w:rPr>
        <w:t>ar</w:t>
      </w:r>
      <w:r w:rsidR="00DC5217">
        <w:rPr>
          <w:sz w:val="24"/>
          <w:szCs w:val="24"/>
        </w:rPr>
        <w:t xml:space="preserve">, </w:t>
      </w:r>
      <w:proofErr w:type="spellStart"/>
      <w:r w:rsidR="00DC5217">
        <w:rPr>
          <w:sz w:val="24"/>
          <w:szCs w:val="24"/>
        </w:rPr>
        <w:t>Francielle</w:t>
      </w:r>
      <w:proofErr w:type="spellEnd"/>
      <w:r w:rsidR="00DC5217">
        <w:rPr>
          <w:sz w:val="24"/>
          <w:szCs w:val="24"/>
        </w:rPr>
        <w:t xml:space="preserve"> presidente do </w:t>
      </w:r>
      <w:r w:rsidR="00842075">
        <w:rPr>
          <w:sz w:val="24"/>
          <w:szCs w:val="24"/>
        </w:rPr>
        <w:t xml:space="preserve">Comitê </w:t>
      </w:r>
      <w:r w:rsidR="00842075" w:rsidRPr="00E25891">
        <w:rPr>
          <w:sz w:val="24"/>
          <w:szCs w:val="24"/>
        </w:rPr>
        <w:t>declara</w:t>
      </w:r>
      <w:r w:rsidR="00E25891" w:rsidRPr="00E25891">
        <w:rPr>
          <w:sz w:val="24"/>
          <w:szCs w:val="24"/>
        </w:rPr>
        <w:t xml:space="preserve"> como encerrada a reunião agradecendo a participação de todos, e eu, Márcia Helena Pires Reis_________________, Secretária do Comitê</w:t>
      </w:r>
      <w:r w:rsidR="0061113A" w:rsidRPr="00746E38">
        <w:rPr>
          <w:rFonts w:cstheme="minorHAnsi"/>
          <w:sz w:val="24"/>
          <w:szCs w:val="24"/>
        </w:rPr>
        <w:t xml:space="preserve"> de Investimento</w:t>
      </w:r>
      <w:r w:rsidR="00715EDC" w:rsidRPr="00746E38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 xml:space="preserve">presentes. </w:t>
      </w:r>
    </w:p>
    <w:p w14:paraId="4778AAAB" w14:textId="7523A48E" w:rsidR="00715EDC" w:rsidRPr="00746E38" w:rsidRDefault="00715EDC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>Guanhães,</w:t>
      </w:r>
      <w:r w:rsidR="00BB1325">
        <w:rPr>
          <w:rFonts w:cstheme="minorHAnsi"/>
          <w:sz w:val="24"/>
          <w:szCs w:val="24"/>
        </w:rPr>
        <w:t xml:space="preserve"> </w:t>
      </w:r>
      <w:r w:rsidR="00464912">
        <w:rPr>
          <w:rFonts w:cstheme="minorHAnsi"/>
          <w:sz w:val="24"/>
          <w:szCs w:val="24"/>
        </w:rPr>
        <w:t>17</w:t>
      </w:r>
      <w:r w:rsidR="00E25891">
        <w:rPr>
          <w:rFonts w:cstheme="minorHAnsi"/>
          <w:sz w:val="24"/>
          <w:szCs w:val="24"/>
        </w:rPr>
        <w:t xml:space="preserve"> </w:t>
      </w:r>
      <w:r w:rsidRPr="00746E38">
        <w:rPr>
          <w:rFonts w:cstheme="minorHAnsi"/>
          <w:sz w:val="24"/>
          <w:szCs w:val="24"/>
        </w:rPr>
        <w:t xml:space="preserve">de </w:t>
      </w:r>
      <w:r w:rsidR="004F3B78">
        <w:rPr>
          <w:rFonts w:cstheme="minorHAnsi"/>
          <w:sz w:val="24"/>
          <w:szCs w:val="24"/>
        </w:rPr>
        <w:t>abril</w:t>
      </w:r>
      <w:r w:rsidRPr="00746E38">
        <w:rPr>
          <w:rFonts w:cstheme="minorHAnsi"/>
          <w:sz w:val="24"/>
          <w:szCs w:val="24"/>
        </w:rPr>
        <w:t xml:space="preserve"> de 202</w:t>
      </w:r>
      <w:r w:rsidR="00E25891">
        <w:rPr>
          <w:rFonts w:cstheme="minorHAnsi"/>
          <w:sz w:val="24"/>
          <w:szCs w:val="24"/>
        </w:rPr>
        <w:t>4</w:t>
      </w:r>
      <w:r w:rsidRPr="00746E38">
        <w:rPr>
          <w:rFonts w:cstheme="minorHAnsi"/>
          <w:sz w:val="24"/>
          <w:szCs w:val="24"/>
        </w:rPr>
        <w:t>.</w:t>
      </w:r>
    </w:p>
    <w:p w14:paraId="7B384553" w14:textId="11DDA046" w:rsidR="00715EDC" w:rsidRPr="00746E38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Francielle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7DE3BF91" w14:textId="4918AE9C" w:rsidR="00715EDC" w:rsidRPr="00746E38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  <w:t xml:space="preserve"> </w:t>
      </w:r>
      <w:r w:rsidR="00715EDC" w:rsidRPr="00746E38">
        <w:rPr>
          <w:rFonts w:cstheme="minorHAnsi"/>
          <w:sz w:val="24"/>
          <w:szCs w:val="24"/>
        </w:rPr>
        <w:tab/>
        <w:t xml:space="preserve"> Membro    </w:t>
      </w:r>
    </w:p>
    <w:p w14:paraId="25390A06" w14:textId="77777777" w:rsidR="00715EDC" w:rsidRPr="00715EDC" w:rsidRDefault="00715EDC" w:rsidP="00715EDC">
      <w:pPr>
        <w:jc w:val="both"/>
        <w:rPr>
          <w:rFonts w:cstheme="minorHAnsi"/>
          <w:sz w:val="24"/>
          <w:szCs w:val="24"/>
        </w:rPr>
      </w:pPr>
    </w:p>
    <w:p w14:paraId="2B2F633E" w14:textId="364F7464" w:rsidR="0095411E" w:rsidRDefault="0095411E" w:rsidP="0045411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Cláudia Aparecida Monteiro dos Santos</w:t>
      </w:r>
      <w:r w:rsidR="0045411D">
        <w:rPr>
          <w:rFonts w:cstheme="minorHAnsi"/>
          <w:sz w:val="24"/>
          <w:szCs w:val="24"/>
        </w:rPr>
        <w:t xml:space="preserve">                  </w:t>
      </w:r>
    </w:p>
    <w:p w14:paraId="207FD7D2" w14:textId="73DA306D" w:rsidR="00715EDC" w:rsidRDefault="0045411D" w:rsidP="00715EDC">
      <w:pPr>
        <w:jc w:val="both"/>
      </w:pPr>
      <w:r>
        <w:rPr>
          <w:rFonts w:cstheme="minorHAnsi"/>
          <w:sz w:val="24"/>
          <w:szCs w:val="24"/>
        </w:rPr>
        <w:t xml:space="preserve">                      </w:t>
      </w:r>
      <w:r w:rsidR="0095411E">
        <w:rPr>
          <w:rFonts w:cstheme="minorHAnsi"/>
          <w:sz w:val="24"/>
          <w:szCs w:val="24"/>
        </w:rPr>
        <w:t>Membro</w:t>
      </w:r>
      <w:r>
        <w:rPr>
          <w:rFonts w:cstheme="minorHAnsi"/>
          <w:sz w:val="24"/>
          <w:szCs w:val="24"/>
        </w:rPr>
        <w:t xml:space="preserve">                                             </w:t>
      </w:r>
      <w:r w:rsidR="00EA5028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    </w:t>
      </w:r>
      <w:r w:rsidR="009A7790">
        <w:rPr>
          <w:rFonts w:cstheme="minorHAnsi"/>
          <w:sz w:val="24"/>
          <w:szCs w:val="24"/>
        </w:rPr>
        <w:t xml:space="preserve">      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31EEB"/>
    <w:rsid w:val="00052BCC"/>
    <w:rsid w:val="00077701"/>
    <w:rsid w:val="0008216E"/>
    <w:rsid w:val="00095DEB"/>
    <w:rsid w:val="000C41A3"/>
    <w:rsid w:val="000D71A9"/>
    <w:rsid w:val="000E0B54"/>
    <w:rsid w:val="000F1624"/>
    <w:rsid w:val="00126B18"/>
    <w:rsid w:val="001760A0"/>
    <w:rsid w:val="001A31DD"/>
    <w:rsid w:val="001C5CD2"/>
    <w:rsid w:val="001D03FF"/>
    <w:rsid w:val="001D1C60"/>
    <w:rsid w:val="0022668D"/>
    <w:rsid w:val="0025000C"/>
    <w:rsid w:val="002671D3"/>
    <w:rsid w:val="002A144E"/>
    <w:rsid w:val="002B7B97"/>
    <w:rsid w:val="002D4BCA"/>
    <w:rsid w:val="00305BFB"/>
    <w:rsid w:val="00310350"/>
    <w:rsid w:val="0032686E"/>
    <w:rsid w:val="00386F20"/>
    <w:rsid w:val="003A782F"/>
    <w:rsid w:val="003B06D9"/>
    <w:rsid w:val="003B65E4"/>
    <w:rsid w:val="004331DB"/>
    <w:rsid w:val="0045411D"/>
    <w:rsid w:val="00457703"/>
    <w:rsid w:val="00457BE9"/>
    <w:rsid w:val="00464912"/>
    <w:rsid w:val="00495297"/>
    <w:rsid w:val="004E4C2D"/>
    <w:rsid w:val="004F3B78"/>
    <w:rsid w:val="00553D37"/>
    <w:rsid w:val="00580587"/>
    <w:rsid w:val="00596CE0"/>
    <w:rsid w:val="005C7CF2"/>
    <w:rsid w:val="005D121D"/>
    <w:rsid w:val="005E0F66"/>
    <w:rsid w:val="0061113A"/>
    <w:rsid w:val="00647AEB"/>
    <w:rsid w:val="00655CB2"/>
    <w:rsid w:val="00715EDC"/>
    <w:rsid w:val="00734FDE"/>
    <w:rsid w:val="00746E38"/>
    <w:rsid w:val="00771BFA"/>
    <w:rsid w:val="007A6E39"/>
    <w:rsid w:val="007A77DD"/>
    <w:rsid w:val="007C7524"/>
    <w:rsid w:val="00804BD2"/>
    <w:rsid w:val="00842075"/>
    <w:rsid w:val="00857F16"/>
    <w:rsid w:val="0086569B"/>
    <w:rsid w:val="008E0C32"/>
    <w:rsid w:val="008E16D4"/>
    <w:rsid w:val="00904A20"/>
    <w:rsid w:val="009131E7"/>
    <w:rsid w:val="0092513B"/>
    <w:rsid w:val="0095411E"/>
    <w:rsid w:val="00957CC8"/>
    <w:rsid w:val="009809C7"/>
    <w:rsid w:val="00994FF0"/>
    <w:rsid w:val="00995F3E"/>
    <w:rsid w:val="009A3FFD"/>
    <w:rsid w:val="009A7790"/>
    <w:rsid w:val="00A10C1B"/>
    <w:rsid w:val="00AC5B92"/>
    <w:rsid w:val="00AF1BA2"/>
    <w:rsid w:val="00B00389"/>
    <w:rsid w:val="00B133DE"/>
    <w:rsid w:val="00B3346B"/>
    <w:rsid w:val="00B442AF"/>
    <w:rsid w:val="00B50F95"/>
    <w:rsid w:val="00B67010"/>
    <w:rsid w:val="00B71FDE"/>
    <w:rsid w:val="00BB1325"/>
    <w:rsid w:val="00BB7AED"/>
    <w:rsid w:val="00C2611E"/>
    <w:rsid w:val="00C463F2"/>
    <w:rsid w:val="00C50CED"/>
    <w:rsid w:val="00C62741"/>
    <w:rsid w:val="00C63A3E"/>
    <w:rsid w:val="00C766F3"/>
    <w:rsid w:val="00C77BD6"/>
    <w:rsid w:val="00CA03F5"/>
    <w:rsid w:val="00D06E6C"/>
    <w:rsid w:val="00D317E6"/>
    <w:rsid w:val="00D3276B"/>
    <w:rsid w:val="00D572E3"/>
    <w:rsid w:val="00D77A39"/>
    <w:rsid w:val="00D84561"/>
    <w:rsid w:val="00DA2184"/>
    <w:rsid w:val="00DC1CFB"/>
    <w:rsid w:val="00DC1FA5"/>
    <w:rsid w:val="00DC30E0"/>
    <w:rsid w:val="00DC5217"/>
    <w:rsid w:val="00DF1FF3"/>
    <w:rsid w:val="00E25891"/>
    <w:rsid w:val="00E55565"/>
    <w:rsid w:val="00E93806"/>
    <w:rsid w:val="00EA5028"/>
    <w:rsid w:val="00EB5A58"/>
    <w:rsid w:val="00EB6666"/>
    <w:rsid w:val="00EB78A3"/>
    <w:rsid w:val="00EF3A33"/>
    <w:rsid w:val="00F23004"/>
    <w:rsid w:val="00FD05EC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5CB2"/>
    <w:rPr>
      <w:rFonts w:ascii="Segoe UI" w:hAnsi="Segoe UI" w:cs="Segoe UI"/>
      <w:sz w:val="18"/>
      <w:szCs w:val="18"/>
    </w:rPr>
  </w:style>
  <w:style w:type="character" w:styleId="nfaseSutil">
    <w:name w:val="Subtle Emphasis"/>
    <w:basedOn w:val="Fontepargpadro"/>
    <w:uiPriority w:val="19"/>
    <w:qFormat/>
    <w:rsid w:val="00994FF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3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609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14</cp:revision>
  <cp:lastPrinted>2024-04-03T14:13:00Z</cp:lastPrinted>
  <dcterms:created xsi:type="dcterms:W3CDTF">2024-06-18T13:09:00Z</dcterms:created>
  <dcterms:modified xsi:type="dcterms:W3CDTF">2024-09-26T12:08:00Z</dcterms:modified>
</cp:coreProperties>
</file>